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Anthony Horta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www.anthonyhorta.com</w:t>
      </w:r>
    </w:p>
    <w:p w:rsidR="00000000" w:rsidDel="00000000" w:rsidP="00000000" w:rsidRDefault="00000000" w:rsidRPr="00000000" w14:paraId="00000003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Helvetica Neue Light" w:cs="Helvetica Neue Light" w:eastAsia="Helvetica Neue Light" w:hAnsi="Helvetica Neue Light"/>
          <w:sz w:val="26"/>
          <w:szCs w:val="26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6"/>
          <w:szCs w:val="26"/>
          <w:rtl w:val="0"/>
        </w:rPr>
        <w:t xml:space="preserve">Ramapo College - Bachelor's of Visual Arts, May 2019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rFonts w:ascii="Helvetica Neue Light" w:cs="Helvetica Neue Light" w:eastAsia="Helvetica Neue Light" w:hAnsi="Helvetica Neue Light"/>
          <w:sz w:val="26"/>
          <w:szCs w:val="26"/>
          <w:u w:val="no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6"/>
          <w:szCs w:val="26"/>
          <w:rtl w:val="0"/>
        </w:rPr>
        <w:t xml:space="preserve">Concentration in Electronic Arts and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left"/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6"/>
          <w:szCs w:val="26"/>
          <w:rtl w:val="0"/>
        </w:rPr>
        <w:t xml:space="preserve">Bergen Community College -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6"/>
          <w:szCs w:val="26"/>
          <w:rtl w:val="0"/>
        </w:rPr>
        <w:t xml:space="preserve">Associate’s of Studio Arts, December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highlight w:val="white"/>
          <w:u w:val="single"/>
          <w:rtl w:val="0"/>
        </w:rPr>
        <w:t xml:space="preserve">Exhibitions</w:t>
      </w:r>
    </w:p>
    <w:p w:rsidR="00000000" w:rsidDel="00000000" w:rsidP="00000000" w:rsidRDefault="00000000" w:rsidRPr="00000000" w14:paraId="0000000A">
      <w:pPr>
        <w:rPr>
          <w:rFonts w:ascii="Helvetica Neue Light" w:cs="Helvetica Neue Light" w:eastAsia="Helvetica Neue Light" w:hAnsi="Helvetica Neue Light"/>
          <w:sz w:val="24"/>
          <w:szCs w:val="24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highlight w:val="white"/>
          <w:rtl w:val="0"/>
        </w:rPr>
        <w:t xml:space="preserve">2019:</w:t>
      </w:r>
    </w:p>
    <w:p w:rsidR="00000000" w:rsidDel="00000000" w:rsidP="00000000" w:rsidRDefault="00000000" w:rsidRPr="00000000" w14:paraId="0000000B">
      <w:pPr>
        <w:rPr>
          <w:rFonts w:ascii="Helvetica Neue Light" w:cs="Helvetica Neue Light" w:eastAsia="Helvetica Neue Light" w:hAnsi="Helvetica Neue Light"/>
          <w:sz w:val="24"/>
          <w:szCs w:val="24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24"/>
          <w:szCs w:val="24"/>
          <w:highlight w:val="white"/>
          <w:rtl w:val="0"/>
        </w:rPr>
        <w:t xml:space="preserve">Exposed,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highlight w:val="white"/>
          <w:rtl w:val="0"/>
        </w:rPr>
        <w:t xml:space="preserve">Berrie Center, Mahwah, NJ</w:t>
        <w:br w:type="textWrapping"/>
      </w:r>
    </w:p>
    <w:p w:rsidR="00000000" w:rsidDel="00000000" w:rsidP="00000000" w:rsidRDefault="00000000" w:rsidRPr="00000000" w14:paraId="0000000C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highlight w:val="white"/>
          <w:rtl w:val="0"/>
        </w:rPr>
        <w:t xml:space="preserve">2018:                                                        </w:t>
        <w:br w:type="textWrapping"/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24"/>
          <w:szCs w:val="24"/>
          <w:rtl w:val="0"/>
        </w:rPr>
        <w:t xml:space="preserve">A View With A Room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, Pop Up, Hoboken, NJ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24"/>
          <w:szCs w:val="24"/>
          <w:rtl w:val="0"/>
        </w:rPr>
        <w:t xml:space="preserve">Students 4 Students,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Curator,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Berrie Center, Mahwah, NJ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0D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24"/>
          <w:szCs w:val="24"/>
          <w:rtl w:val="0"/>
        </w:rPr>
        <w:t xml:space="preserve">Fleeting,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Bite Size Gallery, Ramapo College, NJ   </w:t>
        <w:br w:type="textWrapping"/>
        <w:t xml:space="preserve">                                                             </w:t>
      </w:r>
    </w:p>
    <w:p w:rsidR="00000000" w:rsidDel="00000000" w:rsidP="00000000" w:rsidRDefault="00000000" w:rsidRPr="00000000" w14:paraId="0000000E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2017:</w:t>
      </w:r>
    </w:p>
    <w:p w:rsidR="00000000" w:rsidDel="00000000" w:rsidP="00000000" w:rsidRDefault="00000000" w:rsidRPr="00000000" w14:paraId="0000000F">
      <w:pPr>
        <w:rPr>
          <w:rFonts w:ascii="Helvetica Neue Light" w:cs="Helvetica Neue Light" w:eastAsia="Helvetica Neue Light" w:hAnsi="Helvetica Neue Light"/>
          <w:sz w:val="24"/>
          <w:szCs w:val="24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24"/>
          <w:szCs w:val="24"/>
          <w:highlight w:val="white"/>
          <w:rtl w:val="0"/>
        </w:rPr>
        <w:t xml:space="preserve">Energy,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highlight w:val="white"/>
          <w:rtl w:val="0"/>
        </w:rPr>
        <w:t xml:space="preserve">Gallery Bergen, Paramus, NJ </w:t>
      </w:r>
    </w:p>
    <w:p w:rsidR="00000000" w:rsidDel="00000000" w:rsidP="00000000" w:rsidRDefault="00000000" w:rsidRPr="00000000" w14:paraId="00000010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highlight w:val="white"/>
          <w:rtl w:val="0"/>
        </w:rPr>
        <w:t xml:space="preserve">Greenpoint Gallery, Brooklyn, NY</w:t>
        <w:br w:type="textWrapping"/>
        <w:t xml:space="preserve">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11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2016:</w:t>
      </w:r>
    </w:p>
    <w:p w:rsidR="00000000" w:rsidDel="00000000" w:rsidP="00000000" w:rsidRDefault="00000000" w:rsidRPr="00000000" w14:paraId="00000012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The Chocolate Factory, Union City, NJ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highlight w:val="white"/>
          <w:u w:val="single"/>
          <w:rtl w:val="0"/>
        </w:rPr>
        <w:t xml:space="preserve">Awards</w:t>
      </w:r>
    </w:p>
    <w:p w:rsidR="00000000" w:rsidDel="00000000" w:rsidP="00000000" w:rsidRDefault="00000000" w:rsidRPr="00000000" w14:paraId="00000014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highlight w:val="white"/>
          <w:rtl w:val="0"/>
        </w:rPr>
        <w:t xml:space="preserve">2019: </w:t>
      </w: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Carol Duncan Scholarship for Visual Arts   </w:t>
      </w:r>
    </w:p>
    <w:p w:rsidR="00000000" w:rsidDel="00000000" w:rsidP="00000000" w:rsidRDefault="00000000" w:rsidRPr="00000000" w14:paraId="00000015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2017: Michael J. Esposito Scholarship for Arts   </w:t>
      </w:r>
    </w:p>
    <w:p w:rsidR="00000000" w:rsidDel="00000000" w:rsidP="00000000" w:rsidRDefault="00000000" w:rsidRPr="00000000" w14:paraId="00000016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2016: Michael J. Esposito Scholarship for Arts                                                                   </w:t>
      </w:r>
    </w:p>
    <w:p w:rsidR="00000000" w:rsidDel="00000000" w:rsidP="00000000" w:rsidRDefault="00000000" w:rsidRPr="00000000" w14:paraId="00000017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Publications</w:t>
      </w:r>
    </w:p>
    <w:p w:rsidR="00000000" w:rsidDel="00000000" w:rsidP="00000000" w:rsidRDefault="00000000" w:rsidRPr="00000000" w14:paraId="00000019">
      <w:pPr>
        <w:rPr>
          <w:rFonts w:ascii="Helvetica Neue Light" w:cs="Helvetica Neue Light" w:eastAsia="Helvetica Neue Light" w:hAnsi="Helvetica Neue Light"/>
          <w:sz w:val="24"/>
          <w:szCs w:val="24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rtl w:val="0"/>
        </w:rPr>
        <w:t xml:space="preserve">2019: Trillium  Magazine                                                                                                                 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highlight w:val="white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1B">
      <w:pPr>
        <w:rPr>
          <w:rFonts w:ascii="Helvetica Neue Light" w:cs="Helvetica Neue Light" w:eastAsia="Helvetica Neue Light" w:hAnsi="Helvetica Neue Light"/>
          <w:sz w:val="24"/>
          <w:szCs w:val="24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highlight w:val="white"/>
          <w:rtl w:val="0"/>
        </w:rPr>
        <w:t xml:space="preserve">Newark Museum - Development / Marketing Intern                          May 2018 - May 2019</w:t>
        <w:br w:type="textWrapping"/>
        <w:t xml:space="preserve">Garden State CDC - Supportive Housing, Intake Worker         November 2015 - May 2017</w:t>
      </w:r>
    </w:p>
    <w:p w:rsidR="00000000" w:rsidDel="00000000" w:rsidP="00000000" w:rsidRDefault="00000000" w:rsidRPr="00000000" w14:paraId="0000001C">
      <w:pPr>
        <w:rPr>
          <w:rFonts w:ascii="Helvetica Neue Light" w:cs="Helvetica Neue Light" w:eastAsia="Helvetica Neue Light" w:hAnsi="Helvetica Neue Light"/>
          <w:sz w:val="24"/>
          <w:szCs w:val="24"/>
          <w:highlight w:val="whit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24"/>
          <w:szCs w:val="24"/>
          <w:highlight w:val="white"/>
          <w:rtl w:val="0"/>
        </w:rPr>
        <w:t xml:space="preserve">PERC - Administrative Assistant                                             September 2014 - May 2016</w:t>
      </w:r>
    </w:p>
    <w:p w:rsidR="00000000" w:rsidDel="00000000" w:rsidP="00000000" w:rsidRDefault="00000000" w:rsidRPr="00000000" w14:paraId="0000001D">
      <w:pPr>
        <w:rPr>
          <w:rFonts w:ascii="Helvetica Neue Light" w:cs="Helvetica Neue Light" w:eastAsia="Helvetica Neue Light" w:hAnsi="Helvetica Neue Ligh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 Light" w:cs="Helvetica Neue Light" w:eastAsia="Helvetica Neue Light" w:hAnsi="Helvetica Neue Ligh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